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18" w:rsidRDefault="00BF57ED" w:rsidP="00EC1D18">
      <w:pPr>
        <w:pStyle w:val="Titolo1"/>
        <w:spacing w:before="300" w:beforeAutospacing="0" w:after="150" w:afterAutospacing="0"/>
        <w:rPr>
          <w:rFonts w:ascii="Arial" w:hAnsi="Arial" w:cs="Arial"/>
          <w:color w:val="005288"/>
          <w:sz w:val="23"/>
          <w:szCs w:val="23"/>
        </w:rPr>
      </w:pPr>
      <w:r>
        <w:rPr>
          <w:noProof/>
        </w:rPr>
        <w:drawing>
          <wp:inline distT="0" distB="0" distL="0" distR="0" wp14:anchorId="3F3C16C9" wp14:editId="7F42E852">
            <wp:extent cx="1405255" cy="2508885"/>
            <wp:effectExtent l="0" t="0" r="444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5255" cy="2508885"/>
                    </a:xfrm>
                    <a:prstGeom prst="rect">
                      <a:avLst/>
                    </a:prstGeom>
                    <a:noFill/>
                    <a:ln>
                      <a:noFill/>
                    </a:ln>
                  </pic:spPr>
                </pic:pic>
              </a:graphicData>
            </a:graphic>
          </wp:inline>
        </w:drawing>
      </w:r>
    </w:p>
    <w:p w:rsidR="00EC1D18" w:rsidRDefault="00EC1D18" w:rsidP="00EC1D18">
      <w:pPr>
        <w:pStyle w:val="Titolo1"/>
        <w:spacing w:before="300" w:beforeAutospacing="0" w:after="150" w:afterAutospacing="0"/>
        <w:rPr>
          <w:rFonts w:ascii="Arial" w:hAnsi="Arial" w:cs="Arial"/>
          <w:color w:val="005288"/>
          <w:sz w:val="23"/>
          <w:szCs w:val="23"/>
        </w:rPr>
      </w:pPr>
    </w:p>
    <w:p w:rsidR="00EC1D18" w:rsidRPr="00EC1D18" w:rsidRDefault="00EC1D18" w:rsidP="00EC1D18">
      <w:pPr>
        <w:pStyle w:val="Titolo1"/>
        <w:spacing w:before="300" w:beforeAutospacing="0" w:after="150" w:afterAutospacing="0"/>
        <w:rPr>
          <w:rFonts w:ascii="Arial" w:hAnsi="Arial" w:cs="Arial"/>
          <w:color w:val="005288"/>
          <w:sz w:val="23"/>
          <w:szCs w:val="23"/>
        </w:rPr>
      </w:pPr>
      <w:r w:rsidRPr="00EC1D18">
        <w:rPr>
          <w:rFonts w:ascii="Arial" w:hAnsi="Arial" w:cs="Arial"/>
          <w:color w:val="005288"/>
          <w:sz w:val="23"/>
          <w:szCs w:val="23"/>
        </w:rPr>
        <w:br/>
        <w:t>ST640</w:t>
      </w:r>
    </w:p>
    <w:p w:rsidR="00EC1D18" w:rsidRPr="00EC1D18" w:rsidRDefault="00EC1D18" w:rsidP="00EC1D18">
      <w:pPr>
        <w:numPr>
          <w:ilvl w:val="0"/>
          <w:numId w:val="1"/>
        </w:numPr>
        <w:spacing w:before="100" w:beforeAutospacing="1" w:after="45" w:line="360" w:lineRule="atLeast"/>
        <w:ind w:left="0"/>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Low-cost, temperature gun-style infrared thermometer</w:t>
      </w:r>
    </w:p>
    <w:p w:rsidR="00EC1D18" w:rsidRPr="00EC1D18" w:rsidRDefault="00EC1D18" w:rsidP="00EC1D18">
      <w:pPr>
        <w:numPr>
          <w:ilvl w:val="0"/>
          <w:numId w:val="1"/>
        </w:numPr>
        <w:spacing w:before="100" w:beforeAutospacing="1" w:after="45" w:line="360" w:lineRule="atLeast"/>
        <w:ind w:left="0"/>
        <w:rPr>
          <w:rFonts w:ascii="Arial" w:eastAsia="Times New Roman" w:hAnsi="Arial" w:cs="Arial"/>
          <w:color w:val="666666"/>
          <w:sz w:val="20"/>
          <w:szCs w:val="20"/>
          <w:lang w:eastAsia="it-IT"/>
        </w:rPr>
      </w:pPr>
      <w:r w:rsidRPr="00EC1D18">
        <w:rPr>
          <w:rFonts w:ascii="Arial" w:eastAsia="Times New Roman" w:hAnsi="Arial" w:cs="Arial"/>
          <w:color w:val="666666"/>
          <w:sz w:val="20"/>
          <w:szCs w:val="20"/>
          <w:lang w:eastAsia="it-IT"/>
        </w:rPr>
        <w:t>Temperature range: -35°C to 550°C</w:t>
      </w:r>
    </w:p>
    <w:p w:rsidR="00EC1D18" w:rsidRPr="00EC1D18" w:rsidRDefault="00EC1D18" w:rsidP="00EC1D18">
      <w:pPr>
        <w:numPr>
          <w:ilvl w:val="0"/>
          <w:numId w:val="1"/>
        </w:numPr>
        <w:spacing w:before="100" w:beforeAutospacing="1" w:after="45" w:line="360" w:lineRule="atLeast"/>
        <w:ind w:left="0"/>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Laser sighting with on/off switch</w:t>
      </w:r>
    </w:p>
    <w:p w:rsidR="00EC1D18" w:rsidRPr="00EC1D18" w:rsidRDefault="00EC1D18" w:rsidP="00EC1D18">
      <w:pPr>
        <w:numPr>
          <w:ilvl w:val="0"/>
          <w:numId w:val="1"/>
        </w:numPr>
        <w:spacing w:before="100" w:beforeAutospacing="1" w:after="45" w:line="360" w:lineRule="atLeast"/>
        <w:ind w:left="0"/>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Fixed emissivity 0.95, ideal for use on rubber, wood, asphalt, plastics, painted surfaces, organic materials and many more</w:t>
      </w:r>
    </w:p>
    <w:p w:rsidR="00EC1D18" w:rsidRPr="00EC1D18" w:rsidRDefault="00EC1D18" w:rsidP="00EC1D18">
      <w:pPr>
        <w:numPr>
          <w:ilvl w:val="0"/>
          <w:numId w:val="1"/>
        </w:numPr>
        <w:spacing w:before="100" w:beforeAutospacing="1" w:after="45" w:line="360" w:lineRule="atLeast"/>
        <w:ind w:left="0"/>
        <w:rPr>
          <w:rFonts w:ascii="Arial" w:eastAsia="Times New Roman" w:hAnsi="Arial" w:cs="Arial"/>
          <w:color w:val="666666"/>
          <w:sz w:val="20"/>
          <w:szCs w:val="20"/>
          <w:lang w:eastAsia="it-IT"/>
        </w:rPr>
      </w:pPr>
      <w:r w:rsidRPr="00EC1D18">
        <w:rPr>
          <w:rFonts w:ascii="Arial" w:eastAsia="Times New Roman" w:hAnsi="Arial" w:cs="Arial"/>
          <w:color w:val="666666"/>
          <w:sz w:val="20"/>
          <w:szCs w:val="20"/>
          <w:lang w:eastAsia="it-IT"/>
        </w:rPr>
        <w:t>Backlit display</w:t>
      </w:r>
    </w:p>
    <w:p w:rsidR="00EC1D18" w:rsidRPr="00EC1D18" w:rsidRDefault="00EC1D18" w:rsidP="00EC1D18">
      <w:pPr>
        <w:numPr>
          <w:ilvl w:val="0"/>
          <w:numId w:val="1"/>
        </w:numPr>
        <w:spacing w:before="100" w:beforeAutospacing="1" w:after="45" w:line="360" w:lineRule="atLeast"/>
        <w:ind w:left="0"/>
        <w:rPr>
          <w:rFonts w:ascii="Arial" w:eastAsia="Times New Roman" w:hAnsi="Arial" w:cs="Arial"/>
          <w:color w:val="666666"/>
          <w:sz w:val="20"/>
          <w:szCs w:val="20"/>
          <w:lang w:eastAsia="it-IT"/>
        </w:rPr>
      </w:pPr>
      <w:r w:rsidRPr="00EC1D18">
        <w:rPr>
          <w:rFonts w:ascii="Arial" w:eastAsia="Times New Roman" w:hAnsi="Arial" w:cs="Arial"/>
          <w:color w:val="666666"/>
          <w:sz w:val="20"/>
          <w:szCs w:val="20"/>
          <w:lang w:eastAsia="it-IT"/>
        </w:rPr>
        <w:t>Audible alarms</w:t>
      </w:r>
    </w:p>
    <w:p w:rsidR="00EC1D18" w:rsidRDefault="00EC1D18" w:rsidP="00EC1D18">
      <w:pPr>
        <w:spacing w:before="300" w:after="150" w:line="240" w:lineRule="auto"/>
        <w:outlineLvl w:val="0"/>
        <w:rPr>
          <w:rFonts w:ascii="Arial" w:eastAsia="Times New Roman" w:hAnsi="Arial" w:cs="Arial"/>
          <w:color w:val="666666"/>
          <w:sz w:val="20"/>
          <w:szCs w:val="20"/>
          <w:lang w:eastAsia="it-IT"/>
        </w:rPr>
      </w:pPr>
    </w:p>
    <w:p w:rsidR="00EC1D18" w:rsidRDefault="00EC1D18" w:rsidP="00EC1D18">
      <w:pPr>
        <w:spacing w:before="300" w:after="150" w:line="240" w:lineRule="auto"/>
        <w:outlineLvl w:val="0"/>
        <w:rPr>
          <w:rFonts w:ascii="Arial" w:eastAsia="Times New Roman" w:hAnsi="Arial" w:cs="Arial"/>
          <w:color w:val="666666"/>
          <w:sz w:val="20"/>
          <w:szCs w:val="20"/>
          <w:lang w:eastAsia="it-IT"/>
        </w:rPr>
      </w:pPr>
    </w:p>
    <w:p w:rsidR="00EC1D18" w:rsidRPr="00EC1D18" w:rsidRDefault="00EC1D18" w:rsidP="00EC1D18">
      <w:pPr>
        <w:spacing w:before="300" w:after="150" w:line="240" w:lineRule="auto"/>
        <w:outlineLvl w:val="0"/>
        <w:rPr>
          <w:rFonts w:ascii="Arial" w:eastAsia="Times New Roman" w:hAnsi="Arial" w:cs="Arial"/>
          <w:b/>
          <w:bCs/>
          <w:color w:val="005288"/>
          <w:kern w:val="36"/>
          <w:sz w:val="23"/>
          <w:szCs w:val="23"/>
          <w:lang w:eastAsia="it-IT"/>
        </w:rPr>
      </w:pPr>
      <w:r w:rsidRPr="00EC1D18">
        <w:rPr>
          <w:rFonts w:ascii="Arial" w:eastAsia="Times New Roman" w:hAnsi="Arial" w:cs="Arial"/>
          <w:b/>
          <w:bCs/>
          <w:color w:val="005288"/>
          <w:kern w:val="36"/>
          <w:sz w:val="23"/>
          <w:szCs w:val="23"/>
          <w:lang w:eastAsia="it-IT"/>
        </w:rPr>
        <w:t>ST642</w:t>
      </w:r>
    </w:p>
    <w:p w:rsidR="00EC1D18" w:rsidRPr="00EC1D18" w:rsidRDefault="00EC1D18" w:rsidP="00EC1D18">
      <w:pPr>
        <w:numPr>
          <w:ilvl w:val="0"/>
          <w:numId w:val="2"/>
        </w:numPr>
        <w:spacing w:before="100" w:beforeAutospacing="1" w:after="45" w:line="360" w:lineRule="atLeast"/>
        <w:ind w:left="0"/>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All the features of the ST640, plus:</w:t>
      </w:r>
    </w:p>
    <w:p w:rsidR="00EC1D18" w:rsidRPr="00EC1D18" w:rsidRDefault="00EC1D18" w:rsidP="00EC1D18">
      <w:pPr>
        <w:numPr>
          <w:ilvl w:val="0"/>
          <w:numId w:val="2"/>
        </w:numPr>
        <w:spacing w:before="100" w:beforeAutospacing="1" w:after="45" w:line="360" w:lineRule="atLeast"/>
        <w:ind w:left="0"/>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Adjustable emissivity setting for accurate readings on a variety of surfaces</w:t>
      </w:r>
    </w:p>
    <w:p w:rsidR="00EC1D18" w:rsidRPr="00EC1D18" w:rsidRDefault="00EC1D18" w:rsidP="00EC1D18">
      <w:pPr>
        <w:numPr>
          <w:ilvl w:val="0"/>
          <w:numId w:val="2"/>
        </w:numPr>
        <w:spacing w:before="100" w:beforeAutospacing="1" w:after="45" w:line="360" w:lineRule="atLeast"/>
        <w:ind w:left="0"/>
        <w:rPr>
          <w:rFonts w:ascii="Arial" w:eastAsia="Times New Roman" w:hAnsi="Arial" w:cs="Arial"/>
          <w:color w:val="666666"/>
          <w:sz w:val="20"/>
          <w:szCs w:val="20"/>
          <w:lang w:eastAsia="it-IT"/>
        </w:rPr>
      </w:pPr>
      <w:r w:rsidRPr="00EC1D18">
        <w:rPr>
          <w:rFonts w:ascii="Arial" w:eastAsia="Times New Roman" w:hAnsi="Arial" w:cs="Arial"/>
          <w:color w:val="666666"/>
          <w:sz w:val="20"/>
          <w:szCs w:val="20"/>
          <w:lang w:eastAsia="it-IT"/>
        </w:rPr>
        <w:t>Type K thermocouple input</w:t>
      </w:r>
    </w:p>
    <w:p w:rsidR="00EC1D18" w:rsidRDefault="00EC1D18" w:rsidP="00EC1D18">
      <w:pPr>
        <w:numPr>
          <w:ilvl w:val="0"/>
          <w:numId w:val="2"/>
        </w:numPr>
        <w:spacing w:before="100" w:beforeAutospacing="1" w:after="45" w:line="360" w:lineRule="atLeast"/>
        <w:ind w:left="0"/>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Automatic emissivity adjustment using the thermocouple measurement</w:t>
      </w:r>
    </w:p>
    <w:p w:rsidR="00EC1D18" w:rsidRDefault="00EC1D18" w:rsidP="00EC1D18">
      <w:pPr>
        <w:spacing w:before="100" w:beforeAutospacing="1" w:after="45" w:line="360" w:lineRule="atLeast"/>
        <w:rPr>
          <w:rFonts w:ascii="Arial" w:eastAsia="Times New Roman" w:hAnsi="Arial" w:cs="Arial"/>
          <w:color w:val="666666"/>
          <w:sz w:val="20"/>
          <w:szCs w:val="20"/>
          <w:lang w:val="en-US" w:eastAsia="it-IT"/>
        </w:rPr>
      </w:pPr>
    </w:p>
    <w:p w:rsidR="00EC1D18" w:rsidRDefault="00EC1D18" w:rsidP="00EC1D18">
      <w:pPr>
        <w:spacing w:before="100" w:beforeAutospacing="1" w:after="45" w:line="360" w:lineRule="atLeast"/>
        <w:rPr>
          <w:rFonts w:ascii="Arial" w:eastAsia="Times New Roman" w:hAnsi="Arial" w:cs="Arial"/>
          <w:color w:val="666666"/>
          <w:sz w:val="20"/>
          <w:szCs w:val="20"/>
          <w:lang w:val="en-US" w:eastAsia="it-IT"/>
        </w:rPr>
      </w:pPr>
    </w:p>
    <w:p w:rsidR="00EC1D18" w:rsidRDefault="00EC1D18" w:rsidP="00EC1D18">
      <w:pPr>
        <w:spacing w:before="100" w:beforeAutospacing="1" w:after="45" w:line="360" w:lineRule="atLeast"/>
        <w:rPr>
          <w:rFonts w:ascii="Arial" w:eastAsia="Times New Roman" w:hAnsi="Arial" w:cs="Arial"/>
          <w:color w:val="666666"/>
          <w:sz w:val="20"/>
          <w:szCs w:val="20"/>
          <w:lang w:val="en-US" w:eastAsia="it-IT"/>
        </w:rPr>
      </w:pPr>
    </w:p>
    <w:p w:rsidR="00EC1D18" w:rsidRPr="00EC1D18" w:rsidRDefault="00EC1D18" w:rsidP="00EC1D18">
      <w:pPr>
        <w:spacing w:before="100" w:beforeAutospacing="1" w:after="45" w:line="360" w:lineRule="atLeast"/>
        <w:rPr>
          <w:rFonts w:ascii="Arial" w:eastAsia="Times New Roman" w:hAnsi="Arial" w:cs="Arial"/>
          <w:color w:val="666666"/>
          <w:sz w:val="20"/>
          <w:szCs w:val="20"/>
          <w:lang w:val="en-US" w:eastAsia="it-IT"/>
        </w:rPr>
      </w:pPr>
    </w:p>
    <w:tbl>
      <w:tblPr>
        <w:tblW w:w="10500" w:type="dxa"/>
        <w:tblCellMar>
          <w:top w:w="15" w:type="dxa"/>
          <w:left w:w="15" w:type="dxa"/>
          <w:bottom w:w="15" w:type="dxa"/>
          <w:right w:w="15" w:type="dxa"/>
        </w:tblCellMar>
        <w:tblLook w:val="04A0" w:firstRow="1" w:lastRow="0" w:firstColumn="1" w:lastColumn="0" w:noHBand="0" w:noVBand="1"/>
      </w:tblPr>
      <w:tblGrid>
        <w:gridCol w:w="4800"/>
        <w:gridCol w:w="2253"/>
        <w:gridCol w:w="3447"/>
      </w:tblGrid>
      <w:tr w:rsidR="00EC1D18" w:rsidRPr="00EC1D18" w:rsidTr="00EC1D18">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val="en-US" w:eastAsia="it-IT"/>
              </w:rPr>
            </w:pP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ST640</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ST642</w:t>
            </w:r>
          </w:p>
        </w:tc>
      </w:tr>
      <w:tr w:rsidR="00EC1D18" w:rsidRPr="00EC1D18" w:rsidTr="00EC1D18">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Emissivity Setting</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Fixed at 0.95</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Adjustable 0.1 to 1.0</w:t>
            </w:r>
          </w:p>
        </w:tc>
      </w:tr>
      <w:tr w:rsidR="00EC1D18" w:rsidRPr="00EC1D18" w:rsidTr="00EC1D18">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Type K Thermocouple Input</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NO</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r>
      <w:tr w:rsidR="00EC1D18" w:rsidRPr="00EC1D18" w:rsidTr="00EC1D18">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eSmart Emissivity Correction</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NO</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r>
      <w:tr w:rsidR="00EC1D18" w:rsidRPr="00EC1D18" w:rsidTr="00EC1D18">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Audible Alarm</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r>
      <w:tr w:rsidR="00EC1D18" w:rsidRPr="00EC1D18" w:rsidTr="00EC1D18">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CIS Visual Alarm</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r>
      <w:tr w:rsidR="00EC1D18" w:rsidRPr="00EC1D18" w:rsidTr="00EC1D18">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°C/°F Switchable</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r>
      <w:tr w:rsidR="00EC1D18" w:rsidRPr="00EC1D18" w:rsidTr="00EC1D18">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Display Backlight</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r>
      <w:tr w:rsidR="00EC1D18" w:rsidRPr="00EC1D18" w:rsidTr="00EC1D18">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Laser Sight, Switchable</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r>
      <w:tr w:rsidR="00EC1D18" w:rsidRPr="00EC1D18" w:rsidTr="00EC1D18">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Max, Min, Avg, ΔT</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r>
      <w:tr w:rsidR="00EC1D18" w:rsidRPr="00EC1D18" w:rsidTr="00EC1D18">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Carrying Case Included</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c>
          <w:tcPr>
            <w:tcW w:w="0" w:type="auto"/>
            <w:tcMar>
              <w:top w:w="90" w:type="dxa"/>
              <w:left w:w="0" w:type="dxa"/>
              <w:bottom w:w="90" w:type="dxa"/>
              <w:right w:w="150" w:type="dxa"/>
            </w:tcMar>
            <w:vAlign w:val="center"/>
            <w:hideMark/>
          </w:tcPr>
          <w:p w:rsidR="00EC1D18" w:rsidRPr="00EC1D18" w:rsidRDefault="00EC1D18" w:rsidP="00EC1D18">
            <w:pPr>
              <w:spacing w:after="300" w:line="480" w:lineRule="auto"/>
              <w:rPr>
                <w:rFonts w:ascii="Times New Roman" w:eastAsia="Times New Roman" w:hAnsi="Times New Roman" w:cs="Times New Roman"/>
                <w:sz w:val="24"/>
                <w:szCs w:val="24"/>
                <w:lang w:eastAsia="it-IT"/>
              </w:rPr>
            </w:pPr>
            <w:r w:rsidRPr="00EC1D18">
              <w:rPr>
                <w:rFonts w:ascii="Times New Roman" w:eastAsia="Times New Roman" w:hAnsi="Times New Roman" w:cs="Times New Roman"/>
                <w:sz w:val="24"/>
                <w:szCs w:val="24"/>
                <w:lang w:eastAsia="it-IT"/>
              </w:rPr>
              <w:t>YES</w:t>
            </w:r>
          </w:p>
        </w:tc>
      </w:tr>
    </w:tbl>
    <w:p w:rsidR="00EC1D18" w:rsidRDefault="00EC1D18" w:rsidP="00EC1D18">
      <w:pPr>
        <w:spacing w:before="300" w:after="150" w:line="240" w:lineRule="auto"/>
        <w:outlineLvl w:val="0"/>
        <w:rPr>
          <w:rFonts w:ascii="Arial" w:eastAsia="Times New Roman" w:hAnsi="Arial" w:cs="Arial"/>
          <w:b/>
          <w:bCs/>
          <w:color w:val="005288"/>
          <w:kern w:val="36"/>
          <w:sz w:val="23"/>
          <w:szCs w:val="23"/>
          <w:lang w:eastAsia="it-IT"/>
        </w:rPr>
      </w:pPr>
    </w:p>
    <w:p w:rsidR="00EC1D18" w:rsidRDefault="00EC1D18" w:rsidP="00EC1D18">
      <w:pPr>
        <w:spacing w:before="300" w:after="150" w:line="240" w:lineRule="auto"/>
        <w:outlineLvl w:val="0"/>
        <w:rPr>
          <w:rFonts w:ascii="Arial" w:eastAsia="Times New Roman" w:hAnsi="Arial" w:cs="Arial"/>
          <w:b/>
          <w:bCs/>
          <w:color w:val="005288"/>
          <w:kern w:val="36"/>
          <w:sz w:val="23"/>
          <w:szCs w:val="23"/>
          <w:lang w:eastAsia="it-IT"/>
        </w:rPr>
      </w:pPr>
    </w:p>
    <w:p w:rsidR="00EC1D18" w:rsidRDefault="00EC1D18" w:rsidP="00EC1D18">
      <w:pPr>
        <w:spacing w:before="300" w:after="150" w:line="240" w:lineRule="auto"/>
        <w:outlineLvl w:val="0"/>
        <w:rPr>
          <w:rFonts w:ascii="Arial" w:eastAsia="Times New Roman" w:hAnsi="Arial" w:cs="Arial"/>
          <w:b/>
          <w:bCs/>
          <w:color w:val="005288"/>
          <w:kern w:val="36"/>
          <w:sz w:val="23"/>
          <w:szCs w:val="23"/>
          <w:lang w:eastAsia="it-IT"/>
        </w:rPr>
      </w:pPr>
    </w:p>
    <w:p w:rsidR="00EC1D18" w:rsidRDefault="00EC1D18" w:rsidP="00EC1D18">
      <w:pPr>
        <w:spacing w:before="300" w:after="150" w:line="240" w:lineRule="auto"/>
        <w:outlineLvl w:val="0"/>
        <w:rPr>
          <w:rFonts w:ascii="Arial" w:eastAsia="Times New Roman" w:hAnsi="Arial" w:cs="Arial"/>
          <w:b/>
          <w:bCs/>
          <w:color w:val="005288"/>
          <w:kern w:val="36"/>
          <w:sz w:val="23"/>
          <w:szCs w:val="23"/>
          <w:lang w:eastAsia="it-IT"/>
        </w:rPr>
      </w:pPr>
    </w:p>
    <w:p w:rsidR="00EC1D18" w:rsidRPr="00EC1D18" w:rsidRDefault="00EC1D18" w:rsidP="00EC1D18">
      <w:pPr>
        <w:spacing w:before="300" w:after="150" w:line="240" w:lineRule="auto"/>
        <w:outlineLvl w:val="0"/>
        <w:rPr>
          <w:rFonts w:ascii="Arial" w:eastAsia="Times New Roman" w:hAnsi="Arial" w:cs="Arial"/>
          <w:b/>
          <w:bCs/>
          <w:color w:val="005288"/>
          <w:kern w:val="36"/>
          <w:sz w:val="23"/>
          <w:szCs w:val="23"/>
          <w:lang w:val="en-US" w:eastAsia="it-IT"/>
        </w:rPr>
      </w:pPr>
      <w:r w:rsidRPr="00EC1D18">
        <w:rPr>
          <w:rFonts w:ascii="Arial" w:eastAsia="Times New Roman" w:hAnsi="Arial" w:cs="Arial"/>
          <w:b/>
          <w:bCs/>
          <w:color w:val="005288"/>
          <w:kern w:val="36"/>
          <w:sz w:val="23"/>
          <w:szCs w:val="23"/>
          <w:lang w:val="en-US" w:eastAsia="it-IT"/>
        </w:rPr>
        <w:lastRenderedPageBreak/>
        <w:t>General Specifications</w:t>
      </w:r>
    </w:p>
    <w:p w:rsidR="00EC1D18" w:rsidRPr="00EC1D18" w:rsidRDefault="00EC1D18" w:rsidP="00EC1D18">
      <w:pPr>
        <w:spacing w:after="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Field of View</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12:1</w:t>
      </w:r>
    </w:p>
    <w:p w:rsidR="00EC1D18" w:rsidRPr="00EC1D18" w:rsidRDefault="00EC1D18" w:rsidP="00EC1D18">
      <w:pPr>
        <w:spacing w:after="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Temperature Range</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-32°C to 535°C (-25°F to 999°F)</w:t>
      </w:r>
    </w:p>
    <w:p w:rsidR="00EC1D18" w:rsidRPr="00EC1D18" w:rsidRDefault="00EC1D18" w:rsidP="00EC1D18">
      <w:pPr>
        <w:spacing w:after="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Accuracy*</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±3°C (±5°F) from -32°C to -20°C (-25°F to -4°F)</w:t>
      </w:r>
      <w:r w:rsidRPr="00EC1D18">
        <w:rPr>
          <w:rFonts w:ascii="Arial" w:eastAsia="Times New Roman" w:hAnsi="Arial" w:cs="Arial"/>
          <w:color w:val="666666"/>
          <w:sz w:val="20"/>
          <w:szCs w:val="20"/>
          <w:lang w:val="en-US" w:eastAsia="it-IT"/>
        </w:rPr>
        <w:br/>
        <w:t>±2°C (±3°F) from -20°C to 100°C (-4°F to 212°F)</w:t>
      </w:r>
      <w:r w:rsidRPr="00EC1D18">
        <w:rPr>
          <w:rFonts w:ascii="Arial" w:eastAsia="Times New Roman" w:hAnsi="Arial" w:cs="Arial"/>
          <w:color w:val="666666"/>
          <w:sz w:val="20"/>
          <w:szCs w:val="20"/>
          <w:lang w:val="en-US" w:eastAsia="it-IT"/>
        </w:rPr>
        <w:br/>
        <w:t>±2% above 100°C (212°F)</w:t>
      </w:r>
    </w:p>
    <w:p w:rsidR="00EC1D18" w:rsidRPr="00EC1D18" w:rsidRDefault="00EC1D18" w:rsidP="00EC1D18">
      <w:pPr>
        <w:spacing w:after="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Spectral Range</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 xml:space="preserve">5 to 14 </w:t>
      </w:r>
      <w:r w:rsidRPr="00EC1D18">
        <w:rPr>
          <w:rFonts w:ascii="Arial" w:eastAsia="Times New Roman" w:hAnsi="Arial" w:cs="Arial"/>
          <w:color w:val="666666"/>
          <w:sz w:val="20"/>
          <w:szCs w:val="20"/>
          <w:lang w:eastAsia="it-IT"/>
        </w:rPr>
        <w:t>μ</w:t>
      </w:r>
      <w:r w:rsidRPr="00EC1D18">
        <w:rPr>
          <w:rFonts w:ascii="Arial" w:eastAsia="Times New Roman" w:hAnsi="Arial" w:cs="Arial"/>
          <w:color w:val="666666"/>
          <w:sz w:val="20"/>
          <w:szCs w:val="20"/>
          <w:lang w:val="en-US" w:eastAsia="it-IT"/>
        </w:rPr>
        <w:t>m</w:t>
      </w:r>
    </w:p>
    <w:p w:rsidR="00EC1D18" w:rsidRPr="00EC1D18" w:rsidRDefault="00EC1D18" w:rsidP="00EC1D18">
      <w:pPr>
        <w:spacing w:after="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Repeatability</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±1°C (±2°F)</w:t>
      </w:r>
    </w:p>
    <w:p w:rsidR="00EC1D18" w:rsidRPr="00EC1D18" w:rsidRDefault="00EC1D18" w:rsidP="00EC1D18">
      <w:pPr>
        <w:spacing w:after="0" w:line="360" w:lineRule="atLeast"/>
        <w:rPr>
          <w:rFonts w:ascii="Arial" w:eastAsia="Times New Roman" w:hAnsi="Arial" w:cs="Arial"/>
          <w:color w:val="666666"/>
          <w:sz w:val="20"/>
          <w:szCs w:val="20"/>
          <w:lang w:eastAsia="it-IT"/>
        </w:rPr>
      </w:pPr>
      <w:r w:rsidRPr="00EC1D18">
        <w:rPr>
          <w:rFonts w:ascii="Arial" w:eastAsia="Times New Roman" w:hAnsi="Arial" w:cs="Arial"/>
          <w:color w:val="666666"/>
          <w:sz w:val="20"/>
          <w:szCs w:val="20"/>
          <w:lang w:eastAsia="it-IT"/>
        </w:rPr>
        <w:t>Resolution</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0.1°C (0.1°F)</w:t>
      </w:r>
    </w:p>
    <w:p w:rsidR="00EC1D18" w:rsidRPr="00EC1D18" w:rsidRDefault="00EC1D18" w:rsidP="00EC1D18">
      <w:pPr>
        <w:spacing w:after="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Response Time</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500 ms</w:t>
      </w:r>
    </w:p>
    <w:p w:rsidR="00EC1D18" w:rsidRPr="00EC1D18" w:rsidRDefault="00EC1D18" w:rsidP="00EC1D18">
      <w:pPr>
        <w:spacing w:after="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Operating Temperature</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0°C to 50°C (32°F to 122°F), 10% to 90% RH</w:t>
      </w:r>
    </w:p>
    <w:p w:rsidR="00EC1D18" w:rsidRPr="00EC1D18" w:rsidRDefault="00EC1D18" w:rsidP="00EC1D18">
      <w:pPr>
        <w:spacing w:after="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Power Off</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Automatic after approximately 7 seconds</w:t>
      </w:r>
    </w:p>
    <w:p w:rsidR="00EC1D18" w:rsidRPr="00EC1D18" w:rsidRDefault="00EC1D18" w:rsidP="00EC1D18">
      <w:pPr>
        <w:spacing w:after="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Display</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LCD with backlighting</w:t>
      </w:r>
    </w:p>
    <w:p w:rsidR="00EC1D18" w:rsidRPr="00EC1D18" w:rsidRDefault="00EC1D18" w:rsidP="00EC1D18">
      <w:pPr>
        <w:spacing w:after="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Battery Type</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9 V, PP3 (not supplied)</w:t>
      </w:r>
    </w:p>
    <w:p w:rsidR="00EC1D18" w:rsidRPr="00EC1D18" w:rsidRDefault="00EC1D18" w:rsidP="00EC1D18">
      <w:pPr>
        <w:spacing w:after="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Dimensions</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180 x 130 x 40 mm</w:t>
      </w:r>
    </w:p>
    <w:p w:rsidR="00EC1D18" w:rsidRPr="00EC1D18" w:rsidRDefault="00EC1D18" w:rsidP="00EC1D18">
      <w:pPr>
        <w:spacing w:after="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Weight</w:t>
      </w:r>
    </w:p>
    <w:p w:rsidR="00EC1D18" w:rsidRPr="00EC1D18" w:rsidRDefault="00EC1D18" w:rsidP="00EC1D18">
      <w:pPr>
        <w:spacing w:after="150"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195 g</w:t>
      </w:r>
    </w:p>
    <w:p w:rsidR="008D0CD0" w:rsidRPr="00EC1D18" w:rsidRDefault="00EC1D18" w:rsidP="00EC1D18">
      <w:pPr>
        <w:spacing w:line="360" w:lineRule="atLeast"/>
        <w:rPr>
          <w:rFonts w:ascii="Arial" w:eastAsia="Times New Roman" w:hAnsi="Arial" w:cs="Arial"/>
          <w:color w:val="666666"/>
          <w:sz w:val="20"/>
          <w:szCs w:val="20"/>
          <w:lang w:val="en-US" w:eastAsia="it-IT"/>
        </w:rPr>
      </w:pPr>
      <w:r w:rsidRPr="00EC1D18">
        <w:rPr>
          <w:rFonts w:ascii="Arial" w:eastAsia="Times New Roman" w:hAnsi="Arial" w:cs="Arial"/>
          <w:color w:val="666666"/>
          <w:sz w:val="20"/>
          <w:szCs w:val="20"/>
          <w:lang w:val="en-US" w:eastAsia="it-IT"/>
        </w:rPr>
        <w:t>Please note: The given measured spot size contains 90% of the energy detected by the sensor. We normally recommend the target is at least twice as large as the given measured spot for maximum accuracy. The thermometer may be used at longer distances than the above diagram shows, with a proportionally larger m</w:t>
      </w:r>
      <w:r>
        <w:rPr>
          <w:rFonts w:ascii="Arial" w:eastAsia="Times New Roman" w:hAnsi="Arial" w:cs="Arial"/>
          <w:color w:val="666666"/>
          <w:sz w:val="20"/>
          <w:szCs w:val="20"/>
          <w:lang w:val="en-US" w:eastAsia="it-IT"/>
        </w:rPr>
        <w:t>easured spot</w:t>
      </w:r>
      <w:bookmarkStart w:id="0" w:name="_GoBack"/>
      <w:bookmarkEnd w:id="0"/>
    </w:p>
    <w:sectPr w:rsidR="008D0CD0" w:rsidRPr="00EC1D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ADE"/>
    <w:multiLevelType w:val="multilevel"/>
    <w:tmpl w:val="4362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D7D2B"/>
    <w:multiLevelType w:val="multilevel"/>
    <w:tmpl w:val="6938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855604"/>
    <w:multiLevelType w:val="multilevel"/>
    <w:tmpl w:val="3E2C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ED"/>
    <w:rsid w:val="008D0CD0"/>
    <w:rsid w:val="00BF57ED"/>
    <w:rsid w:val="00EC1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C1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F57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57ED"/>
    <w:rPr>
      <w:rFonts w:ascii="Tahoma" w:hAnsi="Tahoma" w:cs="Tahoma"/>
      <w:sz w:val="16"/>
      <w:szCs w:val="16"/>
    </w:rPr>
  </w:style>
  <w:style w:type="character" w:customStyle="1" w:styleId="Titolo1Carattere">
    <w:name w:val="Titolo 1 Carattere"/>
    <w:basedOn w:val="Carpredefinitoparagrafo"/>
    <w:link w:val="Titolo1"/>
    <w:uiPriority w:val="9"/>
    <w:rsid w:val="00EC1D18"/>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EC1D18"/>
    <w:rPr>
      <w:color w:val="0000FF"/>
      <w:u w:val="single"/>
    </w:rPr>
  </w:style>
  <w:style w:type="character" w:customStyle="1" w:styleId="apple-converted-space">
    <w:name w:val="apple-converted-space"/>
    <w:basedOn w:val="Carpredefinitoparagrafo"/>
    <w:rsid w:val="00EC1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C1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F57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57ED"/>
    <w:rPr>
      <w:rFonts w:ascii="Tahoma" w:hAnsi="Tahoma" w:cs="Tahoma"/>
      <w:sz w:val="16"/>
      <w:szCs w:val="16"/>
    </w:rPr>
  </w:style>
  <w:style w:type="character" w:customStyle="1" w:styleId="Titolo1Carattere">
    <w:name w:val="Titolo 1 Carattere"/>
    <w:basedOn w:val="Carpredefinitoparagrafo"/>
    <w:link w:val="Titolo1"/>
    <w:uiPriority w:val="9"/>
    <w:rsid w:val="00EC1D18"/>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EC1D18"/>
    <w:rPr>
      <w:color w:val="0000FF"/>
      <w:u w:val="single"/>
    </w:rPr>
  </w:style>
  <w:style w:type="character" w:customStyle="1" w:styleId="apple-converted-space">
    <w:name w:val="apple-converted-space"/>
    <w:basedOn w:val="Carpredefinitoparagrafo"/>
    <w:rsid w:val="00EC1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6133">
      <w:bodyDiv w:val="1"/>
      <w:marLeft w:val="0"/>
      <w:marRight w:val="0"/>
      <w:marTop w:val="0"/>
      <w:marBottom w:val="0"/>
      <w:divBdr>
        <w:top w:val="none" w:sz="0" w:space="0" w:color="auto"/>
        <w:left w:val="none" w:sz="0" w:space="0" w:color="auto"/>
        <w:bottom w:val="none" w:sz="0" w:space="0" w:color="auto"/>
        <w:right w:val="none" w:sz="0" w:space="0" w:color="auto"/>
      </w:divBdr>
      <w:divsChild>
        <w:div w:id="1171725438">
          <w:marLeft w:val="0"/>
          <w:marRight w:val="0"/>
          <w:marTop w:val="0"/>
          <w:marBottom w:val="0"/>
          <w:divBdr>
            <w:top w:val="none" w:sz="0" w:space="0" w:color="auto"/>
            <w:left w:val="none" w:sz="0" w:space="0" w:color="auto"/>
            <w:bottom w:val="none" w:sz="0" w:space="0" w:color="auto"/>
            <w:right w:val="none" w:sz="0" w:space="0" w:color="auto"/>
          </w:divBdr>
          <w:divsChild>
            <w:div w:id="1916620069">
              <w:marLeft w:val="0"/>
              <w:marRight w:val="0"/>
              <w:marTop w:val="0"/>
              <w:marBottom w:val="0"/>
              <w:divBdr>
                <w:top w:val="none" w:sz="0" w:space="0" w:color="auto"/>
                <w:left w:val="none" w:sz="0" w:space="0" w:color="auto"/>
                <w:bottom w:val="none" w:sz="0" w:space="0" w:color="auto"/>
                <w:right w:val="none" w:sz="0" w:space="0" w:color="auto"/>
              </w:divBdr>
            </w:div>
            <w:div w:id="1038897696">
              <w:marLeft w:val="0"/>
              <w:marRight w:val="0"/>
              <w:marTop w:val="0"/>
              <w:marBottom w:val="0"/>
              <w:divBdr>
                <w:top w:val="none" w:sz="0" w:space="0" w:color="auto"/>
                <w:left w:val="none" w:sz="0" w:space="0" w:color="auto"/>
                <w:bottom w:val="none" w:sz="0" w:space="0" w:color="auto"/>
                <w:right w:val="none" w:sz="0" w:space="0" w:color="auto"/>
              </w:divBdr>
            </w:div>
          </w:divsChild>
        </w:div>
        <w:div w:id="209148187">
          <w:marLeft w:val="0"/>
          <w:marRight w:val="0"/>
          <w:marTop w:val="0"/>
          <w:marBottom w:val="0"/>
          <w:divBdr>
            <w:top w:val="single" w:sz="6" w:space="0" w:color="E6E6E6"/>
            <w:left w:val="none" w:sz="0" w:space="0" w:color="auto"/>
            <w:bottom w:val="single" w:sz="6" w:space="11" w:color="E6E6E6"/>
            <w:right w:val="none" w:sz="0" w:space="0" w:color="auto"/>
          </w:divBdr>
        </w:div>
        <w:div w:id="124350288">
          <w:marLeft w:val="0"/>
          <w:marRight w:val="0"/>
          <w:marTop w:val="0"/>
          <w:marBottom w:val="450"/>
          <w:divBdr>
            <w:top w:val="none" w:sz="0" w:space="0" w:color="auto"/>
            <w:left w:val="none" w:sz="0" w:space="0" w:color="auto"/>
            <w:bottom w:val="none" w:sz="0" w:space="0" w:color="auto"/>
            <w:right w:val="none" w:sz="0" w:space="0" w:color="auto"/>
          </w:divBdr>
          <w:divsChild>
            <w:div w:id="1150245701">
              <w:marLeft w:val="0"/>
              <w:marRight w:val="0"/>
              <w:marTop w:val="0"/>
              <w:marBottom w:val="0"/>
              <w:divBdr>
                <w:top w:val="none" w:sz="0" w:space="0" w:color="auto"/>
                <w:left w:val="none" w:sz="0" w:space="0" w:color="auto"/>
                <w:bottom w:val="none" w:sz="0" w:space="0" w:color="auto"/>
                <w:right w:val="none" w:sz="0" w:space="0" w:color="auto"/>
              </w:divBdr>
              <w:divsChild>
                <w:div w:id="822543669">
                  <w:marLeft w:val="0"/>
                  <w:marRight w:val="0"/>
                  <w:marTop w:val="0"/>
                  <w:marBottom w:val="0"/>
                  <w:divBdr>
                    <w:top w:val="none" w:sz="0" w:space="0" w:color="auto"/>
                    <w:left w:val="none" w:sz="0" w:space="0" w:color="auto"/>
                    <w:bottom w:val="none" w:sz="0" w:space="0" w:color="auto"/>
                    <w:right w:val="none" w:sz="0" w:space="0" w:color="auto"/>
                  </w:divBdr>
                </w:div>
                <w:div w:id="162664790">
                  <w:marLeft w:val="0"/>
                  <w:marRight w:val="0"/>
                  <w:marTop w:val="0"/>
                  <w:marBottom w:val="0"/>
                  <w:divBdr>
                    <w:top w:val="none" w:sz="0" w:space="0" w:color="auto"/>
                    <w:left w:val="none" w:sz="0" w:space="0" w:color="auto"/>
                    <w:bottom w:val="none" w:sz="0" w:space="0" w:color="auto"/>
                    <w:right w:val="none" w:sz="0" w:space="0" w:color="auto"/>
                  </w:divBdr>
                  <w:divsChild>
                    <w:div w:id="712118462">
                      <w:marLeft w:val="0"/>
                      <w:marRight w:val="0"/>
                      <w:marTop w:val="0"/>
                      <w:marBottom w:val="150"/>
                      <w:divBdr>
                        <w:top w:val="none" w:sz="0" w:space="0" w:color="auto"/>
                        <w:left w:val="none" w:sz="0" w:space="0" w:color="auto"/>
                        <w:bottom w:val="none" w:sz="0" w:space="0" w:color="auto"/>
                        <w:right w:val="none" w:sz="0" w:space="0" w:color="auto"/>
                      </w:divBdr>
                      <w:divsChild>
                        <w:div w:id="1219709717">
                          <w:marLeft w:val="0"/>
                          <w:marRight w:val="0"/>
                          <w:marTop w:val="0"/>
                          <w:marBottom w:val="0"/>
                          <w:divBdr>
                            <w:top w:val="none" w:sz="0" w:space="0" w:color="auto"/>
                            <w:left w:val="none" w:sz="0" w:space="0" w:color="auto"/>
                            <w:bottom w:val="none" w:sz="0" w:space="0" w:color="auto"/>
                            <w:right w:val="none" w:sz="0" w:space="0" w:color="auto"/>
                          </w:divBdr>
                        </w:div>
                        <w:div w:id="2128162203">
                          <w:marLeft w:val="0"/>
                          <w:marRight w:val="0"/>
                          <w:marTop w:val="0"/>
                          <w:marBottom w:val="0"/>
                          <w:divBdr>
                            <w:top w:val="none" w:sz="0" w:space="0" w:color="auto"/>
                            <w:left w:val="none" w:sz="0" w:space="0" w:color="auto"/>
                            <w:bottom w:val="none" w:sz="0" w:space="0" w:color="auto"/>
                            <w:right w:val="none" w:sz="0" w:space="0" w:color="auto"/>
                          </w:divBdr>
                        </w:div>
                      </w:divsChild>
                    </w:div>
                    <w:div w:id="921262492">
                      <w:marLeft w:val="0"/>
                      <w:marRight w:val="0"/>
                      <w:marTop w:val="0"/>
                      <w:marBottom w:val="150"/>
                      <w:divBdr>
                        <w:top w:val="none" w:sz="0" w:space="0" w:color="auto"/>
                        <w:left w:val="none" w:sz="0" w:space="0" w:color="auto"/>
                        <w:bottom w:val="none" w:sz="0" w:space="0" w:color="auto"/>
                        <w:right w:val="none" w:sz="0" w:space="0" w:color="auto"/>
                      </w:divBdr>
                      <w:divsChild>
                        <w:div w:id="1162815107">
                          <w:marLeft w:val="0"/>
                          <w:marRight w:val="0"/>
                          <w:marTop w:val="0"/>
                          <w:marBottom w:val="0"/>
                          <w:divBdr>
                            <w:top w:val="none" w:sz="0" w:space="0" w:color="auto"/>
                            <w:left w:val="none" w:sz="0" w:space="0" w:color="auto"/>
                            <w:bottom w:val="none" w:sz="0" w:space="0" w:color="auto"/>
                            <w:right w:val="none" w:sz="0" w:space="0" w:color="auto"/>
                          </w:divBdr>
                        </w:div>
                        <w:div w:id="302736552">
                          <w:marLeft w:val="0"/>
                          <w:marRight w:val="0"/>
                          <w:marTop w:val="0"/>
                          <w:marBottom w:val="0"/>
                          <w:divBdr>
                            <w:top w:val="none" w:sz="0" w:space="0" w:color="auto"/>
                            <w:left w:val="none" w:sz="0" w:space="0" w:color="auto"/>
                            <w:bottom w:val="none" w:sz="0" w:space="0" w:color="auto"/>
                            <w:right w:val="none" w:sz="0" w:space="0" w:color="auto"/>
                          </w:divBdr>
                        </w:div>
                      </w:divsChild>
                    </w:div>
                    <w:div w:id="749884038">
                      <w:marLeft w:val="0"/>
                      <w:marRight w:val="0"/>
                      <w:marTop w:val="0"/>
                      <w:marBottom w:val="150"/>
                      <w:divBdr>
                        <w:top w:val="none" w:sz="0" w:space="0" w:color="auto"/>
                        <w:left w:val="none" w:sz="0" w:space="0" w:color="auto"/>
                        <w:bottom w:val="none" w:sz="0" w:space="0" w:color="auto"/>
                        <w:right w:val="none" w:sz="0" w:space="0" w:color="auto"/>
                      </w:divBdr>
                      <w:divsChild>
                        <w:div w:id="1226453339">
                          <w:marLeft w:val="0"/>
                          <w:marRight w:val="0"/>
                          <w:marTop w:val="0"/>
                          <w:marBottom w:val="0"/>
                          <w:divBdr>
                            <w:top w:val="none" w:sz="0" w:space="0" w:color="auto"/>
                            <w:left w:val="none" w:sz="0" w:space="0" w:color="auto"/>
                            <w:bottom w:val="none" w:sz="0" w:space="0" w:color="auto"/>
                            <w:right w:val="none" w:sz="0" w:space="0" w:color="auto"/>
                          </w:divBdr>
                        </w:div>
                        <w:div w:id="2048404788">
                          <w:marLeft w:val="0"/>
                          <w:marRight w:val="0"/>
                          <w:marTop w:val="0"/>
                          <w:marBottom w:val="0"/>
                          <w:divBdr>
                            <w:top w:val="none" w:sz="0" w:space="0" w:color="auto"/>
                            <w:left w:val="none" w:sz="0" w:space="0" w:color="auto"/>
                            <w:bottom w:val="none" w:sz="0" w:space="0" w:color="auto"/>
                            <w:right w:val="none" w:sz="0" w:space="0" w:color="auto"/>
                          </w:divBdr>
                        </w:div>
                      </w:divsChild>
                    </w:div>
                    <w:div w:id="1588807167">
                      <w:marLeft w:val="0"/>
                      <w:marRight w:val="0"/>
                      <w:marTop w:val="0"/>
                      <w:marBottom w:val="150"/>
                      <w:divBdr>
                        <w:top w:val="none" w:sz="0" w:space="0" w:color="auto"/>
                        <w:left w:val="none" w:sz="0" w:space="0" w:color="auto"/>
                        <w:bottom w:val="none" w:sz="0" w:space="0" w:color="auto"/>
                        <w:right w:val="none" w:sz="0" w:space="0" w:color="auto"/>
                      </w:divBdr>
                      <w:divsChild>
                        <w:div w:id="2087728994">
                          <w:marLeft w:val="0"/>
                          <w:marRight w:val="0"/>
                          <w:marTop w:val="0"/>
                          <w:marBottom w:val="0"/>
                          <w:divBdr>
                            <w:top w:val="none" w:sz="0" w:space="0" w:color="auto"/>
                            <w:left w:val="none" w:sz="0" w:space="0" w:color="auto"/>
                            <w:bottom w:val="none" w:sz="0" w:space="0" w:color="auto"/>
                            <w:right w:val="none" w:sz="0" w:space="0" w:color="auto"/>
                          </w:divBdr>
                        </w:div>
                        <w:div w:id="1184444118">
                          <w:marLeft w:val="0"/>
                          <w:marRight w:val="0"/>
                          <w:marTop w:val="0"/>
                          <w:marBottom w:val="0"/>
                          <w:divBdr>
                            <w:top w:val="none" w:sz="0" w:space="0" w:color="auto"/>
                            <w:left w:val="none" w:sz="0" w:space="0" w:color="auto"/>
                            <w:bottom w:val="none" w:sz="0" w:space="0" w:color="auto"/>
                            <w:right w:val="none" w:sz="0" w:space="0" w:color="auto"/>
                          </w:divBdr>
                        </w:div>
                      </w:divsChild>
                    </w:div>
                    <w:div w:id="451366898">
                      <w:marLeft w:val="0"/>
                      <w:marRight w:val="0"/>
                      <w:marTop w:val="0"/>
                      <w:marBottom w:val="150"/>
                      <w:divBdr>
                        <w:top w:val="none" w:sz="0" w:space="0" w:color="auto"/>
                        <w:left w:val="none" w:sz="0" w:space="0" w:color="auto"/>
                        <w:bottom w:val="none" w:sz="0" w:space="0" w:color="auto"/>
                        <w:right w:val="none" w:sz="0" w:space="0" w:color="auto"/>
                      </w:divBdr>
                      <w:divsChild>
                        <w:div w:id="1951738356">
                          <w:marLeft w:val="0"/>
                          <w:marRight w:val="0"/>
                          <w:marTop w:val="0"/>
                          <w:marBottom w:val="0"/>
                          <w:divBdr>
                            <w:top w:val="none" w:sz="0" w:space="0" w:color="auto"/>
                            <w:left w:val="none" w:sz="0" w:space="0" w:color="auto"/>
                            <w:bottom w:val="none" w:sz="0" w:space="0" w:color="auto"/>
                            <w:right w:val="none" w:sz="0" w:space="0" w:color="auto"/>
                          </w:divBdr>
                        </w:div>
                        <w:div w:id="422461955">
                          <w:marLeft w:val="0"/>
                          <w:marRight w:val="0"/>
                          <w:marTop w:val="0"/>
                          <w:marBottom w:val="0"/>
                          <w:divBdr>
                            <w:top w:val="none" w:sz="0" w:space="0" w:color="auto"/>
                            <w:left w:val="none" w:sz="0" w:space="0" w:color="auto"/>
                            <w:bottom w:val="none" w:sz="0" w:space="0" w:color="auto"/>
                            <w:right w:val="none" w:sz="0" w:space="0" w:color="auto"/>
                          </w:divBdr>
                        </w:div>
                      </w:divsChild>
                    </w:div>
                    <w:div w:id="1808207120">
                      <w:marLeft w:val="0"/>
                      <w:marRight w:val="0"/>
                      <w:marTop w:val="0"/>
                      <w:marBottom w:val="150"/>
                      <w:divBdr>
                        <w:top w:val="none" w:sz="0" w:space="0" w:color="auto"/>
                        <w:left w:val="none" w:sz="0" w:space="0" w:color="auto"/>
                        <w:bottom w:val="none" w:sz="0" w:space="0" w:color="auto"/>
                        <w:right w:val="none" w:sz="0" w:space="0" w:color="auto"/>
                      </w:divBdr>
                      <w:divsChild>
                        <w:div w:id="458229154">
                          <w:marLeft w:val="0"/>
                          <w:marRight w:val="0"/>
                          <w:marTop w:val="0"/>
                          <w:marBottom w:val="0"/>
                          <w:divBdr>
                            <w:top w:val="none" w:sz="0" w:space="0" w:color="auto"/>
                            <w:left w:val="none" w:sz="0" w:space="0" w:color="auto"/>
                            <w:bottom w:val="none" w:sz="0" w:space="0" w:color="auto"/>
                            <w:right w:val="none" w:sz="0" w:space="0" w:color="auto"/>
                          </w:divBdr>
                        </w:div>
                        <w:div w:id="810831300">
                          <w:marLeft w:val="0"/>
                          <w:marRight w:val="0"/>
                          <w:marTop w:val="0"/>
                          <w:marBottom w:val="0"/>
                          <w:divBdr>
                            <w:top w:val="none" w:sz="0" w:space="0" w:color="auto"/>
                            <w:left w:val="none" w:sz="0" w:space="0" w:color="auto"/>
                            <w:bottom w:val="none" w:sz="0" w:space="0" w:color="auto"/>
                            <w:right w:val="none" w:sz="0" w:space="0" w:color="auto"/>
                          </w:divBdr>
                        </w:div>
                      </w:divsChild>
                    </w:div>
                    <w:div w:id="911504315">
                      <w:marLeft w:val="0"/>
                      <w:marRight w:val="0"/>
                      <w:marTop w:val="0"/>
                      <w:marBottom w:val="150"/>
                      <w:divBdr>
                        <w:top w:val="none" w:sz="0" w:space="0" w:color="auto"/>
                        <w:left w:val="none" w:sz="0" w:space="0" w:color="auto"/>
                        <w:bottom w:val="none" w:sz="0" w:space="0" w:color="auto"/>
                        <w:right w:val="none" w:sz="0" w:space="0" w:color="auto"/>
                      </w:divBdr>
                      <w:divsChild>
                        <w:div w:id="813836188">
                          <w:marLeft w:val="0"/>
                          <w:marRight w:val="0"/>
                          <w:marTop w:val="0"/>
                          <w:marBottom w:val="0"/>
                          <w:divBdr>
                            <w:top w:val="none" w:sz="0" w:space="0" w:color="auto"/>
                            <w:left w:val="none" w:sz="0" w:space="0" w:color="auto"/>
                            <w:bottom w:val="none" w:sz="0" w:space="0" w:color="auto"/>
                            <w:right w:val="none" w:sz="0" w:space="0" w:color="auto"/>
                          </w:divBdr>
                        </w:div>
                        <w:div w:id="567302235">
                          <w:marLeft w:val="0"/>
                          <w:marRight w:val="0"/>
                          <w:marTop w:val="0"/>
                          <w:marBottom w:val="0"/>
                          <w:divBdr>
                            <w:top w:val="none" w:sz="0" w:space="0" w:color="auto"/>
                            <w:left w:val="none" w:sz="0" w:space="0" w:color="auto"/>
                            <w:bottom w:val="none" w:sz="0" w:space="0" w:color="auto"/>
                            <w:right w:val="none" w:sz="0" w:space="0" w:color="auto"/>
                          </w:divBdr>
                        </w:div>
                      </w:divsChild>
                    </w:div>
                    <w:div w:id="411395982">
                      <w:marLeft w:val="0"/>
                      <w:marRight w:val="0"/>
                      <w:marTop w:val="0"/>
                      <w:marBottom w:val="150"/>
                      <w:divBdr>
                        <w:top w:val="none" w:sz="0" w:space="0" w:color="auto"/>
                        <w:left w:val="none" w:sz="0" w:space="0" w:color="auto"/>
                        <w:bottom w:val="none" w:sz="0" w:space="0" w:color="auto"/>
                        <w:right w:val="none" w:sz="0" w:space="0" w:color="auto"/>
                      </w:divBdr>
                      <w:divsChild>
                        <w:div w:id="131221060">
                          <w:marLeft w:val="0"/>
                          <w:marRight w:val="0"/>
                          <w:marTop w:val="0"/>
                          <w:marBottom w:val="0"/>
                          <w:divBdr>
                            <w:top w:val="none" w:sz="0" w:space="0" w:color="auto"/>
                            <w:left w:val="none" w:sz="0" w:space="0" w:color="auto"/>
                            <w:bottom w:val="none" w:sz="0" w:space="0" w:color="auto"/>
                            <w:right w:val="none" w:sz="0" w:space="0" w:color="auto"/>
                          </w:divBdr>
                        </w:div>
                        <w:div w:id="1100905698">
                          <w:marLeft w:val="0"/>
                          <w:marRight w:val="0"/>
                          <w:marTop w:val="0"/>
                          <w:marBottom w:val="0"/>
                          <w:divBdr>
                            <w:top w:val="none" w:sz="0" w:space="0" w:color="auto"/>
                            <w:left w:val="none" w:sz="0" w:space="0" w:color="auto"/>
                            <w:bottom w:val="none" w:sz="0" w:space="0" w:color="auto"/>
                            <w:right w:val="none" w:sz="0" w:space="0" w:color="auto"/>
                          </w:divBdr>
                        </w:div>
                      </w:divsChild>
                    </w:div>
                    <w:div w:id="54550036">
                      <w:marLeft w:val="0"/>
                      <w:marRight w:val="0"/>
                      <w:marTop w:val="0"/>
                      <w:marBottom w:val="150"/>
                      <w:divBdr>
                        <w:top w:val="none" w:sz="0" w:space="0" w:color="auto"/>
                        <w:left w:val="none" w:sz="0" w:space="0" w:color="auto"/>
                        <w:bottom w:val="none" w:sz="0" w:space="0" w:color="auto"/>
                        <w:right w:val="none" w:sz="0" w:space="0" w:color="auto"/>
                      </w:divBdr>
                      <w:divsChild>
                        <w:div w:id="1647126403">
                          <w:marLeft w:val="0"/>
                          <w:marRight w:val="0"/>
                          <w:marTop w:val="0"/>
                          <w:marBottom w:val="0"/>
                          <w:divBdr>
                            <w:top w:val="none" w:sz="0" w:space="0" w:color="auto"/>
                            <w:left w:val="none" w:sz="0" w:space="0" w:color="auto"/>
                            <w:bottom w:val="none" w:sz="0" w:space="0" w:color="auto"/>
                            <w:right w:val="none" w:sz="0" w:space="0" w:color="auto"/>
                          </w:divBdr>
                        </w:div>
                        <w:div w:id="1487672405">
                          <w:marLeft w:val="0"/>
                          <w:marRight w:val="0"/>
                          <w:marTop w:val="0"/>
                          <w:marBottom w:val="0"/>
                          <w:divBdr>
                            <w:top w:val="none" w:sz="0" w:space="0" w:color="auto"/>
                            <w:left w:val="none" w:sz="0" w:space="0" w:color="auto"/>
                            <w:bottom w:val="none" w:sz="0" w:space="0" w:color="auto"/>
                            <w:right w:val="none" w:sz="0" w:space="0" w:color="auto"/>
                          </w:divBdr>
                        </w:div>
                      </w:divsChild>
                    </w:div>
                    <w:div w:id="547646831">
                      <w:marLeft w:val="0"/>
                      <w:marRight w:val="0"/>
                      <w:marTop w:val="0"/>
                      <w:marBottom w:val="150"/>
                      <w:divBdr>
                        <w:top w:val="none" w:sz="0" w:space="0" w:color="auto"/>
                        <w:left w:val="none" w:sz="0" w:space="0" w:color="auto"/>
                        <w:bottom w:val="none" w:sz="0" w:space="0" w:color="auto"/>
                        <w:right w:val="none" w:sz="0" w:space="0" w:color="auto"/>
                      </w:divBdr>
                      <w:divsChild>
                        <w:div w:id="1491826675">
                          <w:marLeft w:val="0"/>
                          <w:marRight w:val="0"/>
                          <w:marTop w:val="0"/>
                          <w:marBottom w:val="0"/>
                          <w:divBdr>
                            <w:top w:val="none" w:sz="0" w:space="0" w:color="auto"/>
                            <w:left w:val="none" w:sz="0" w:space="0" w:color="auto"/>
                            <w:bottom w:val="none" w:sz="0" w:space="0" w:color="auto"/>
                            <w:right w:val="none" w:sz="0" w:space="0" w:color="auto"/>
                          </w:divBdr>
                        </w:div>
                        <w:div w:id="1214929717">
                          <w:marLeft w:val="0"/>
                          <w:marRight w:val="0"/>
                          <w:marTop w:val="0"/>
                          <w:marBottom w:val="0"/>
                          <w:divBdr>
                            <w:top w:val="none" w:sz="0" w:space="0" w:color="auto"/>
                            <w:left w:val="none" w:sz="0" w:space="0" w:color="auto"/>
                            <w:bottom w:val="none" w:sz="0" w:space="0" w:color="auto"/>
                            <w:right w:val="none" w:sz="0" w:space="0" w:color="auto"/>
                          </w:divBdr>
                        </w:div>
                      </w:divsChild>
                    </w:div>
                    <w:div w:id="80220035">
                      <w:marLeft w:val="0"/>
                      <w:marRight w:val="0"/>
                      <w:marTop w:val="0"/>
                      <w:marBottom w:val="150"/>
                      <w:divBdr>
                        <w:top w:val="none" w:sz="0" w:space="0" w:color="auto"/>
                        <w:left w:val="none" w:sz="0" w:space="0" w:color="auto"/>
                        <w:bottom w:val="none" w:sz="0" w:space="0" w:color="auto"/>
                        <w:right w:val="none" w:sz="0" w:space="0" w:color="auto"/>
                      </w:divBdr>
                      <w:divsChild>
                        <w:div w:id="1701517197">
                          <w:marLeft w:val="0"/>
                          <w:marRight w:val="0"/>
                          <w:marTop w:val="0"/>
                          <w:marBottom w:val="0"/>
                          <w:divBdr>
                            <w:top w:val="none" w:sz="0" w:space="0" w:color="auto"/>
                            <w:left w:val="none" w:sz="0" w:space="0" w:color="auto"/>
                            <w:bottom w:val="none" w:sz="0" w:space="0" w:color="auto"/>
                            <w:right w:val="none" w:sz="0" w:space="0" w:color="auto"/>
                          </w:divBdr>
                        </w:div>
                        <w:div w:id="25452107">
                          <w:marLeft w:val="0"/>
                          <w:marRight w:val="0"/>
                          <w:marTop w:val="0"/>
                          <w:marBottom w:val="0"/>
                          <w:divBdr>
                            <w:top w:val="none" w:sz="0" w:space="0" w:color="auto"/>
                            <w:left w:val="none" w:sz="0" w:space="0" w:color="auto"/>
                            <w:bottom w:val="none" w:sz="0" w:space="0" w:color="auto"/>
                            <w:right w:val="none" w:sz="0" w:space="0" w:color="auto"/>
                          </w:divBdr>
                        </w:div>
                      </w:divsChild>
                    </w:div>
                    <w:div w:id="1950816194">
                      <w:marLeft w:val="0"/>
                      <w:marRight w:val="0"/>
                      <w:marTop w:val="0"/>
                      <w:marBottom w:val="150"/>
                      <w:divBdr>
                        <w:top w:val="none" w:sz="0" w:space="0" w:color="auto"/>
                        <w:left w:val="none" w:sz="0" w:space="0" w:color="auto"/>
                        <w:bottom w:val="none" w:sz="0" w:space="0" w:color="auto"/>
                        <w:right w:val="none" w:sz="0" w:space="0" w:color="auto"/>
                      </w:divBdr>
                      <w:divsChild>
                        <w:div w:id="818112093">
                          <w:marLeft w:val="0"/>
                          <w:marRight w:val="0"/>
                          <w:marTop w:val="0"/>
                          <w:marBottom w:val="0"/>
                          <w:divBdr>
                            <w:top w:val="none" w:sz="0" w:space="0" w:color="auto"/>
                            <w:left w:val="none" w:sz="0" w:space="0" w:color="auto"/>
                            <w:bottom w:val="none" w:sz="0" w:space="0" w:color="auto"/>
                            <w:right w:val="none" w:sz="0" w:space="0" w:color="auto"/>
                          </w:divBdr>
                        </w:div>
                        <w:div w:id="867914474">
                          <w:marLeft w:val="0"/>
                          <w:marRight w:val="0"/>
                          <w:marTop w:val="0"/>
                          <w:marBottom w:val="0"/>
                          <w:divBdr>
                            <w:top w:val="none" w:sz="0" w:space="0" w:color="auto"/>
                            <w:left w:val="none" w:sz="0" w:space="0" w:color="auto"/>
                            <w:bottom w:val="none" w:sz="0" w:space="0" w:color="auto"/>
                            <w:right w:val="none" w:sz="0" w:space="0" w:color="auto"/>
                          </w:divBdr>
                        </w:div>
                      </w:divsChild>
                    </w:div>
                    <w:div w:id="1261839066">
                      <w:marLeft w:val="0"/>
                      <w:marRight w:val="0"/>
                      <w:marTop w:val="0"/>
                      <w:marBottom w:val="150"/>
                      <w:divBdr>
                        <w:top w:val="none" w:sz="0" w:space="0" w:color="auto"/>
                        <w:left w:val="none" w:sz="0" w:space="0" w:color="auto"/>
                        <w:bottom w:val="none" w:sz="0" w:space="0" w:color="auto"/>
                        <w:right w:val="none" w:sz="0" w:space="0" w:color="auto"/>
                      </w:divBdr>
                      <w:divsChild>
                        <w:div w:id="5374611">
                          <w:marLeft w:val="0"/>
                          <w:marRight w:val="0"/>
                          <w:marTop w:val="0"/>
                          <w:marBottom w:val="0"/>
                          <w:divBdr>
                            <w:top w:val="none" w:sz="0" w:space="0" w:color="auto"/>
                            <w:left w:val="none" w:sz="0" w:space="0" w:color="auto"/>
                            <w:bottom w:val="none" w:sz="0" w:space="0" w:color="auto"/>
                            <w:right w:val="none" w:sz="0" w:space="0" w:color="auto"/>
                          </w:divBdr>
                        </w:div>
                        <w:div w:id="12880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255</Words>
  <Characters>1455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2</cp:revision>
  <dcterms:created xsi:type="dcterms:W3CDTF">2016-06-29T16:33:00Z</dcterms:created>
  <dcterms:modified xsi:type="dcterms:W3CDTF">2016-07-04T15:33:00Z</dcterms:modified>
</cp:coreProperties>
</file>